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424"/>
        <w:gridCol w:w="206"/>
      </w:tblGrid>
      <w:tr w:rsidR="000402E1" w:rsidRPr="000402E1" w14:paraId="69A2DFCE" w14:textId="77777777" w:rsidTr="000402E1">
        <w:trPr>
          <w:trHeight w:val="16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88BD5" w14:textId="538691CD" w:rsidR="000402E1" w:rsidRPr="000402E1" w:rsidRDefault="000402E1" w:rsidP="000402E1"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D4567CD" wp14:editId="5BCFF212">
                  <wp:extent cx="1397000" cy="1797050"/>
                  <wp:effectExtent l="0" t="0" r="0" b="0"/>
                  <wp:docPr id="3669025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90AAD" w14:textId="77777777" w:rsidR="000402E1" w:rsidRPr="000402E1" w:rsidRDefault="000402E1" w:rsidP="000402E1">
            <w:r w:rsidRPr="000402E1">
              <w:rPr>
                <w:b/>
                <w:bCs/>
              </w:rPr>
              <w:t>FICHE TECHNIQUE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B4D57" w14:textId="77777777" w:rsidR="000402E1" w:rsidRPr="000402E1" w:rsidRDefault="000402E1" w:rsidP="000402E1"/>
        </w:tc>
      </w:tr>
      <w:tr w:rsidR="000402E1" w:rsidRPr="000402E1" w14:paraId="34714860" w14:textId="77777777" w:rsidTr="000402E1">
        <w:trPr>
          <w:trHeight w:val="1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0D142" w14:textId="77777777" w:rsidR="000402E1" w:rsidRPr="000402E1" w:rsidRDefault="000402E1" w:rsidP="000402E1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88847" w14:textId="77777777" w:rsidR="000402E1" w:rsidRPr="000402E1" w:rsidRDefault="000402E1" w:rsidP="000402E1">
            <w:r w:rsidRPr="000402E1">
              <w:rPr>
                <w:b/>
                <w:bCs/>
              </w:rPr>
              <w:t>GOUR’MANS CHOCOLAT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0C137" w14:textId="77777777" w:rsidR="000402E1" w:rsidRPr="000402E1" w:rsidRDefault="000402E1" w:rsidP="000402E1"/>
        </w:tc>
      </w:tr>
    </w:tbl>
    <w:p w14:paraId="78F26C34" w14:textId="77777777" w:rsidR="000402E1" w:rsidRPr="000402E1" w:rsidRDefault="000402E1" w:rsidP="000402E1"/>
    <w:p w14:paraId="072E0539" w14:textId="77777777" w:rsidR="000402E1" w:rsidRPr="000402E1" w:rsidRDefault="000402E1" w:rsidP="000402E1">
      <w:r w:rsidRPr="000402E1">
        <w:rPr>
          <w:b/>
          <w:bCs/>
          <w:i/>
          <w:iCs/>
        </w:rPr>
        <w:t>Valeurs énergétiques et nutritionnelles moyennes pour 100 : </w:t>
      </w:r>
      <w:r w:rsidRPr="000402E1">
        <w:rPr>
          <w:b/>
          <w:bCs/>
          <w:i/>
          <w:iCs/>
        </w:rPr>
        <w:br/>
      </w:r>
    </w:p>
    <w:p w14:paraId="0B8B18C7" w14:textId="77777777" w:rsidR="000402E1" w:rsidRPr="000402E1" w:rsidRDefault="000402E1" w:rsidP="000402E1">
      <w:r w:rsidRPr="000402E1">
        <w:rPr>
          <w:b/>
          <w:bCs/>
          <w:i/>
          <w:iCs/>
        </w:rPr>
        <w:t>Ingrédients : </w:t>
      </w:r>
    </w:p>
    <w:p w14:paraId="72423F31" w14:textId="77777777" w:rsidR="000402E1" w:rsidRPr="000402E1" w:rsidRDefault="000402E1" w:rsidP="000402E1">
      <w:r w:rsidRPr="000402E1">
        <w:rPr>
          <w:b/>
          <w:bCs/>
        </w:rPr>
        <w:t>Farine froment – beurre (AOC</w:t>
      </w:r>
      <w:r w:rsidRPr="000402E1">
        <w:t xml:space="preserve">) – </w:t>
      </w:r>
      <w:r w:rsidRPr="000402E1">
        <w:rPr>
          <w:b/>
          <w:bCs/>
        </w:rPr>
        <w:t xml:space="preserve">œufs </w:t>
      </w:r>
      <w:proofErr w:type="gramStart"/>
      <w:r w:rsidRPr="000402E1">
        <w:rPr>
          <w:b/>
          <w:bCs/>
        </w:rPr>
        <w:t>de  loué</w:t>
      </w:r>
      <w:proofErr w:type="gramEnd"/>
      <w:r w:rsidRPr="000402E1">
        <w:rPr>
          <w:b/>
          <w:bCs/>
        </w:rPr>
        <w:t xml:space="preserve"> </w:t>
      </w:r>
      <w:r w:rsidRPr="000402E1">
        <w:t xml:space="preserve">– sucre – chocolat 64% - sel – eau  – poudre à lever – </w:t>
      </w:r>
      <w:r w:rsidRPr="000402E1">
        <w:rPr>
          <w:b/>
          <w:bCs/>
        </w:rPr>
        <w:t>poudre d’amandes </w:t>
      </w:r>
    </w:p>
    <w:p w14:paraId="727F1DC7" w14:textId="77777777" w:rsidR="000402E1" w:rsidRPr="000402E1" w:rsidRDefault="000402E1" w:rsidP="000402E1">
      <w:r w:rsidRPr="000402E1">
        <w:t>668kcal  </w:t>
      </w:r>
    </w:p>
    <w:p w14:paraId="11A6598D" w14:textId="77777777" w:rsidR="000402E1" w:rsidRPr="000402E1" w:rsidRDefault="000402E1" w:rsidP="000402E1">
      <w:r w:rsidRPr="000402E1">
        <w:t>2798kj  </w:t>
      </w:r>
    </w:p>
    <w:p w14:paraId="35C62C3F" w14:textId="77777777" w:rsidR="000402E1" w:rsidRPr="000402E1" w:rsidRDefault="000402E1" w:rsidP="000402E1">
      <w:r w:rsidRPr="000402E1">
        <w:t xml:space="preserve">Lipide : 10.5 </w:t>
      </w:r>
      <w:proofErr w:type="gramStart"/>
      <w:r w:rsidRPr="000402E1">
        <w:t>g  A</w:t>
      </w:r>
      <w:proofErr w:type="gramEnd"/>
      <w:r w:rsidRPr="000402E1">
        <w:t xml:space="preserve"> gras saturés 2.6g  Glucides 49.4g  Dont sucres : 27.4g  Protéines : 7.4g  Sel : 1.5g </w:t>
      </w:r>
      <w:r w:rsidRPr="000402E1">
        <w:br/>
      </w:r>
    </w:p>
    <w:p w14:paraId="0E9C454E" w14:textId="77777777" w:rsidR="000402E1" w:rsidRPr="000402E1" w:rsidRDefault="000402E1" w:rsidP="000402E1">
      <w:r w:rsidRPr="000402E1">
        <w:rPr>
          <w:b/>
          <w:bCs/>
        </w:rPr>
        <w:t xml:space="preserve">Conditions de stockage </w:t>
      </w:r>
      <w:r w:rsidRPr="000402E1">
        <w:t xml:space="preserve">: dans son emballage fermé, tenu à l’abri de la lumière et de la chaleur. A conserver </w:t>
      </w:r>
      <w:proofErr w:type="gramStart"/>
      <w:r w:rsidRPr="000402E1">
        <w:t>entre  15</w:t>
      </w:r>
      <w:proofErr w:type="gramEnd"/>
      <w:r w:rsidRPr="000402E1">
        <w:t xml:space="preserve"> et 20° et à consommer dans les 3 jours après l’ouverture.  </w:t>
      </w:r>
    </w:p>
    <w:p w14:paraId="1C1B81B4" w14:textId="77777777" w:rsidR="000402E1" w:rsidRPr="000402E1" w:rsidRDefault="000402E1" w:rsidP="000402E1">
      <w:r w:rsidRPr="000402E1">
        <w:rPr>
          <w:i/>
          <w:iCs/>
        </w:rPr>
        <w:t xml:space="preserve">DLUO </w:t>
      </w:r>
      <w:r w:rsidRPr="000402E1">
        <w:t>: 6 mois  </w:t>
      </w:r>
    </w:p>
    <w:p w14:paraId="664B8AFD" w14:textId="77777777" w:rsidR="000402E1" w:rsidRPr="000402E1" w:rsidRDefault="000402E1" w:rsidP="000402E1">
      <w:r w:rsidRPr="000402E1">
        <w:t>Poids net : 100g par sachet. </w:t>
      </w:r>
    </w:p>
    <w:p w14:paraId="7B1FF961" w14:textId="77777777" w:rsidR="000402E1" w:rsidRPr="000402E1" w:rsidRDefault="000402E1" w:rsidP="000402E1">
      <w:r w:rsidRPr="000402E1">
        <w:rPr>
          <w:i/>
          <w:iCs/>
          <w:u w:val="single"/>
        </w:rPr>
        <w:t xml:space="preserve">Garantie : </w:t>
      </w:r>
      <w:r w:rsidRPr="000402E1">
        <w:rPr>
          <w:i/>
          <w:iCs/>
        </w:rPr>
        <w:t> </w:t>
      </w:r>
    </w:p>
    <w:p w14:paraId="14AEE68B" w14:textId="77777777" w:rsidR="000402E1" w:rsidRPr="000402E1" w:rsidRDefault="000402E1" w:rsidP="000402E1">
      <w:r w:rsidRPr="000402E1">
        <w:rPr>
          <w:i/>
          <w:iCs/>
        </w:rPr>
        <w:t xml:space="preserve">Sans OGM </w:t>
      </w:r>
      <w:r w:rsidRPr="000402E1">
        <w:t>: Absence d’utilisation de toute substance issue ou produite à partir d’</w:t>
      </w:r>
      <w:r w:rsidRPr="000402E1">
        <w:rPr>
          <w:i/>
          <w:iCs/>
        </w:rPr>
        <w:t xml:space="preserve">OMG </w:t>
      </w:r>
      <w:r w:rsidRPr="000402E1">
        <w:t xml:space="preserve">conformément à </w:t>
      </w:r>
      <w:proofErr w:type="gramStart"/>
      <w:r w:rsidRPr="000402E1">
        <w:t>la  réglementation</w:t>
      </w:r>
      <w:proofErr w:type="gramEnd"/>
      <w:r w:rsidRPr="000402E1">
        <w:t xml:space="preserve"> en vigueur n°1829/2003. </w:t>
      </w:r>
    </w:p>
    <w:p w14:paraId="14CF0FFB" w14:textId="77777777" w:rsidR="000402E1" w:rsidRPr="000402E1" w:rsidRDefault="000402E1" w:rsidP="000402E1">
      <w:r w:rsidRPr="000402E1">
        <w:rPr>
          <w:i/>
          <w:iCs/>
        </w:rPr>
        <w:t xml:space="preserve">Ionisation/Colorants/Conservateurs </w:t>
      </w:r>
      <w:r w:rsidRPr="000402E1">
        <w:t>: Absence  </w:t>
      </w:r>
    </w:p>
    <w:p w14:paraId="66A4CD79" w14:textId="77777777" w:rsidR="000402E1" w:rsidRPr="000402E1" w:rsidRDefault="000402E1" w:rsidP="000402E1">
      <w:r w:rsidRPr="000402E1">
        <w:rPr>
          <w:i/>
          <w:iCs/>
        </w:rPr>
        <w:t xml:space="preserve">Origine des matières premières : </w:t>
      </w:r>
      <w:r w:rsidRPr="000402E1">
        <w:t>Origine France </w:t>
      </w:r>
    </w:p>
    <w:p w14:paraId="5B6B8B20" w14:textId="77777777" w:rsidR="000402E1" w:rsidRPr="000402E1" w:rsidRDefault="000402E1" w:rsidP="000402E1">
      <w:r w:rsidRPr="000402E1">
        <w:rPr>
          <w:b/>
          <w:bCs/>
          <w:i/>
          <w:iCs/>
        </w:rPr>
        <w:t>A</w:t>
      </w:r>
      <w:r w:rsidRPr="000402E1">
        <w:rPr>
          <w:b/>
          <w:bCs/>
          <w:i/>
          <w:iCs/>
          <w:u w:val="single"/>
        </w:rPr>
        <w:t>llergènes :</w:t>
      </w:r>
      <w:r w:rsidRPr="000402E1">
        <w:rPr>
          <w:b/>
          <w:bCs/>
          <w:i/>
          <w:i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1073"/>
      </w:tblGrid>
      <w:tr w:rsidR="000402E1" w:rsidRPr="000402E1" w14:paraId="3D7F4002" w14:textId="77777777" w:rsidTr="000402E1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5213E" w14:textId="77777777" w:rsidR="000402E1" w:rsidRPr="000402E1" w:rsidRDefault="000402E1" w:rsidP="000402E1">
            <w:r w:rsidRPr="000402E1">
              <w:t>Céréales contenant de gluten et produits à base de ces céréales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92076" w14:textId="77777777" w:rsidR="000402E1" w:rsidRPr="000402E1" w:rsidRDefault="000402E1" w:rsidP="000402E1">
            <w:r w:rsidRPr="000402E1">
              <w:rPr>
                <w:b/>
                <w:bCs/>
              </w:rPr>
              <w:t>Présence </w:t>
            </w:r>
          </w:p>
        </w:tc>
      </w:tr>
      <w:tr w:rsidR="000402E1" w:rsidRPr="000402E1" w14:paraId="48E7B1FA" w14:textId="77777777" w:rsidTr="000402E1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7715B" w14:textId="77777777" w:rsidR="000402E1" w:rsidRPr="000402E1" w:rsidRDefault="000402E1" w:rsidP="000402E1">
            <w:r w:rsidRPr="000402E1">
              <w:t>Crustacés et produits à base de crustacés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487B9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775C07D8" w14:textId="77777777" w:rsidTr="000402E1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3A1A1" w14:textId="77777777" w:rsidR="000402E1" w:rsidRPr="000402E1" w:rsidRDefault="000402E1" w:rsidP="000402E1">
            <w:r w:rsidRPr="000402E1">
              <w:t>Œufs et produits à base d’œufs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C8736" w14:textId="77777777" w:rsidR="000402E1" w:rsidRPr="000402E1" w:rsidRDefault="000402E1" w:rsidP="000402E1">
            <w:r w:rsidRPr="000402E1">
              <w:rPr>
                <w:b/>
                <w:bCs/>
              </w:rPr>
              <w:t>Présence</w:t>
            </w:r>
          </w:p>
        </w:tc>
      </w:tr>
      <w:tr w:rsidR="000402E1" w:rsidRPr="000402E1" w14:paraId="0DF8F073" w14:textId="77777777" w:rsidTr="000402E1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5D285" w14:textId="77777777" w:rsidR="000402E1" w:rsidRPr="000402E1" w:rsidRDefault="000402E1" w:rsidP="000402E1">
            <w:r w:rsidRPr="000402E1">
              <w:lastRenderedPageBreak/>
              <w:t>Poissons et produits à base de poissons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A0545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174A85E4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D3117" w14:textId="77777777" w:rsidR="000402E1" w:rsidRPr="000402E1" w:rsidRDefault="000402E1" w:rsidP="000402E1">
            <w:r w:rsidRPr="000402E1">
              <w:t>Arachides et produits à base d’arachides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0F382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3255D3EA" w14:textId="77777777" w:rsidTr="000402E1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F3021" w14:textId="77777777" w:rsidR="000402E1" w:rsidRPr="000402E1" w:rsidRDefault="000402E1" w:rsidP="000402E1">
            <w:r w:rsidRPr="000402E1">
              <w:t>Soja et produits à base de soja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63395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61C0E82F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F8A5B" w14:textId="77777777" w:rsidR="000402E1" w:rsidRPr="000402E1" w:rsidRDefault="000402E1" w:rsidP="000402E1">
            <w:r w:rsidRPr="000402E1">
              <w:t>Lait et produits à base de lait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B906F" w14:textId="77777777" w:rsidR="000402E1" w:rsidRPr="000402E1" w:rsidRDefault="000402E1" w:rsidP="000402E1">
            <w:r w:rsidRPr="000402E1">
              <w:rPr>
                <w:b/>
                <w:bCs/>
              </w:rPr>
              <w:t>Présence</w:t>
            </w:r>
          </w:p>
        </w:tc>
      </w:tr>
      <w:tr w:rsidR="000402E1" w:rsidRPr="000402E1" w14:paraId="6E8D3441" w14:textId="77777777" w:rsidTr="000402E1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4890" w14:textId="77777777" w:rsidR="000402E1" w:rsidRPr="000402E1" w:rsidRDefault="000402E1" w:rsidP="000402E1">
            <w:r w:rsidRPr="000402E1">
              <w:t>Fruits à coques (éventuelles traces)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48EF6" w14:textId="77777777" w:rsidR="000402E1" w:rsidRPr="000402E1" w:rsidRDefault="000402E1" w:rsidP="000402E1">
            <w:r w:rsidRPr="000402E1">
              <w:rPr>
                <w:b/>
                <w:bCs/>
              </w:rPr>
              <w:t>Présence</w:t>
            </w:r>
          </w:p>
        </w:tc>
      </w:tr>
      <w:tr w:rsidR="000402E1" w:rsidRPr="000402E1" w14:paraId="37AEB1FC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A86FE" w14:textId="77777777" w:rsidR="000402E1" w:rsidRPr="000402E1" w:rsidRDefault="000402E1" w:rsidP="000402E1">
            <w:r w:rsidRPr="000402E1">
              <w:t>Céleri et produits à base céleri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98EF9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0B86865C" w14:textId="77777777" w:rsidTr="000402E1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EDFC" w14:textId="77777777" w:rsidR="000402E1" w:rsidRPr="000402E1" w:rsidRDefault="000402E1" w:rsidP="000402E1">
            <w:r w:rsidRPr="000402E1">
              <w:t>Moutarde et produits à base de moutarde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CA36E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3B22322B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3144" w14:textId="77777777" w:rsidR="000402E1" w:rsidRPr="000402E1" w:rsidRDefault="000402E1" w:rsidP="000402E1">
            <w:r w:rsidRPr="000402E1">
              <w:t>Graine de sésame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E03C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47E5CAFB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B6354" w14:textId="77777777" w:rsidR="000402E1" w:rsidRPr="000402E1" w:rsidRDefault="000402E1" w:rsidP="000402E1">
            <w:r w:rsidRPr="000402E1">
              <w:t>Anhydride sulfureux et sulfites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E60D6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72231BE3" w14:textId="77777777" w:rsidTr="000402E1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E5D6" w14:textId="77777777" w:rsidR="000402E1" w:rsidRPr="000402E1" w:rsidRDefault="000402E1" w:rsidP="000402E1">
            <w:r w:rsidRPr="000402E1">
              <w:t>Lupins et produits à base de lupin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616BD" w14:textId="77777777" w:rsidR="000402E1" w:rsidRPr="000402E1" w:rsidRDefault="000402E1" w:rsidP="000402E1">
            <w:r w:rsidRPr="000402E1">
              <w:t>Absence</w:t>
            </w:r>
          </w:p>
        </w:tc>
      </w:tr>
      <w:tr w:rsidR="000402E1" w:rsidRPr="000402E1" w14:paraId="0E72D86F" w14:textId="77777777" w:rsidTr="000402E1">
        <w:trPr>
          <w:trHeight w:val="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1BB64" w14:textId="77777777" w:rsidR="000402E1" w:rsidRPr="000402E1" w:rsidRDefault="000402E1" w:rsidP="000402E1">
            <w:r w:rsidRPr="000402E1">
              <w:t>Mollusques et produits à base de mollusques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EC2C6" w14:textId="77777777" w:rsidR="000402E1" w:rsidRPr="000402E1" w:rsidRDefault="000402E1" w:rsidP="000402E1">
            <w:r w:rsidRPr="000402E1">
              <w:t>Absence</w:t>
            </w:r>
          </w:p>
        </w:tc>
      </w:tr>
    </w:tbl>
    <w:p w14:paraId="30340D64" w14:textId="77777777" w:rsidR="00FF76C3" w:rsidRDefault="00FF76C3"/>
    <w:sectPr w:rsidR="00FF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E1"/>
    <w:rsid w:val="000402E1"/>
    <w:rsid w:val="00BD124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F5E0"/>
  <w15:chartTrackingRefBased/>
  <w15:docId w15:val="{0783A9DD-3087-4513-B907-B06438A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0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0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0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02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02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02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02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02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02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02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02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02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02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7306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5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457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04">
          <w:marLeft w:val="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Gourmandises duMaine</dc:creator>
  <cp:keywords/>
  <dc:description/>
  <cp:lastModifiedBy>Gourmandises duMaine</cp:lastModifiedBy>
  <cp:revision>1</cp:revision>
  <dcterms:created xsi:type="dcterms:W3CDTF">2025-01-10T13:43:00Z</dcterms:created>
  <dcterms:modified xsi:type="dcterms:W3CDTF">2025-01-10T13:47:00Z</dcterms:modified>
</cp:coreProperties>
</file>